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2" w:rsidRPr="00956AA1" w:rsidRDefault="00F31577" w:rsidP="00434DC2">
      <w:pPr>
        <w:jc w:val="center"/>
        <w:rPr>
          <w:b/>
        </w:rPr>
      </w:pPr>
      <w:r>
        <w:rPr>
          <w:b/>
        </w:rPr>
        <w:t>ABC</w:t>
      </w:r>
      <w:r w:rsidR="00434DC2">
        <w:rPr>
          <w:b/>
        </w:rPr>
        <w:t xml:space="preserve"> </w:t>
      </w:r>
      <w:r>
        <w:rPr>
          <w:b/>
        </w:rPr>
        <w:t xml:space="preserve">College </w:t>
      </w:r>
      <w:r w:rsidR="00434DC2">
        <w:rPr>
          <w:b/>
        </w:rPr>
        <w:t xml:space="preserve">Default Management Plan – </w:t>
      </w:r>
      <w:r w:rsidR="00434DC2" w:rsidRPr="00956AA1">
        <w:rPr>
          <w:b/>
        </w:rPr>
        <w:t>Action</w:t>
      </w:r>
      <w:r w:rsidR="00434DC2">
        <w:rPr>
          <w:b/>
        </w:rPr>
        <w:t xml:space="preserve"> Items</w:t>
      </w:r>
    </w:p>
    <w:tbl>
      <w:tblPr>
        <w:tblStyle w:val="TableGrid"/>
        <w:tblW w:w="5000" w:type="pct"/>
        <w:tblLook w:val="04A0"/>
      </w:tblPr>
      <w:tblGrid>
        <w:gridCol w:w="2922"/>
        <w:gridCol w:w="3292"/>
        <w:gridCol w:w="3292"/>
        <w:gridCol w:w="3292"/>
        <w:gridCol w:w="1818"/>
      </w:tblGrid>
      <w:tr w:rsidR="00BF7AC0" w:rsidTr="00BF7AC0">
        <w:trPr>
          <w:tblHeader/>
        </w:trPr>
        <w:tc>
          <w:tcPr>
            <w:tcW w:w="1000" w:type="pct"/>
          </w:tcPr>
          <w:p w:rsidR="00434DC2" w:rsidRPr="00B03486" w:rsidRDefault="00434DC2" w:rsidP="00DA2667">
            <w:pPr>
              <w:rPr>
                <w:b/>
              </w:rPr>
            </w:pPr>
            <w:r w:rsidRPr="00B03486">
              <w:rPr>
                <w:b/>
              </w:rPr>
              <w:t>Suggested Action Item</w:t>
            </w:r>
          </w:p>
        </w:tc>
        <w:tc>
          <w:tcPr>
            <w:tcW w:w="1126" w:type="pct"/>
          </w:tcPr>
          <w:p w:rsidR="00434DC2" w:rsidRPr="00B03486" w:rsidRDefault="00434DC2" w:rsidP="00DA2667">
            <w:pPr>
              <w:pStyle w:val="ListParagraph"/>
              <w:ind w:left="0"/>
              <w:rPr>
                <w:b/>
              </w:rPr>
            </w:pPr>
            <w:r w:rsidRPr="00B03486">
              <w:rPr>
                <w:b/>
              </w:rPr>
              <w:t xml:space="preserve">Recommendation </w:t>
            </w:r>
          </w:p>
        </w:tc>
        <w:tc>
          <w:tcPr>
            <w:tcW w:w="1126" w:type="pct"/>
          </w:tcPr>
          <w:p w:rsidR="00434DC2" w:rsidRPr="00B03486" w:rsidRDefault="00434DC2" w:rsidP="00DA2667">
            <w:pPr>
              <w:pStyle w:val="ListParagraph"/>
              <w:ind w:left="0"/>
              <w:rPr>
                <w:b/>
              </w:rPr>
            </w:pPr>
            <w:r w:rsidRPr="00B03486">
              <w:rPr>
                <w:b/>
              </w:rPr>
              <w:t xml:space="preserve">Person/Area Responsible 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Metric(s)</w:t>
            </w:r>
          </w:p>
        </w:tc>
        <w:tc>
          <w:tcPr>
            <w:tcW w:w="622" w:type="pct"/>
          </w:tcPr>
          <w:p w:rsidR="00434DC2" w:rsidRPr="00B03486" w:rsidRDefault="00434DC2" w:rsidP="00DA266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BF7AC0" w:rsidTr="00BF7AC0">
        <w:tc>
          <w:tcPr>
            <w:tcW w:w="1000" w:type="pct"/>
          </w:tcPr>
          <w:p w:rsidR="00434DC2" w:rsidRPr="002D76CC" w:rsidRDefault="00434DC2" w:rsidP="00DA2667">
            <w:pPr>
              <w:rPr>
                <w:b/>
                <w:u w:val="single"/>
              </w:rPr>
            </w:pPr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>
            <w:pPr>
              <w:pStyle w:val="ListParagraph"/>
            </w:pPr>
          </w:p>
          <w:p w:rsidR="00434DC2" w:rsidRDefault="00434DC2" w:rsidP="00DA2667">
            <w:r>
              <w:t>1. Registration holds on all new students</w:t>
            </w:r>
          </w:p>
          <w:p w:rsidR="00434DC2" w:rsidRDefault="00434DC2" w:rsidP="00DA2667">
            <w:pPr>
              <w:pStyle w:val="ListParagraph"/>
              <w:ind w:left="0"/>
            </w:pP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 xml:space="preserve">Start placing registration holds on all new students summer 2012. 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Advising Office/ Admissions Office</w:t>
            </w:r>
          </w:p>
        </w:tc>
        <w:tc>
          <w:tcPr>
            <w:tcW w:w="1126" w:type="pct"/>
          </w:tcPr>
          <w:p w:rsidR="00434DC2" w:rsidRDefault="00434DC2" w:rsidP="00434DC2">
            <w:pPr>
              <w:pStyle w:val="ListParagraph"/>
              <w:numPr>
                <w:ilvl w:val="0"/>
                <w:numId w:val="11"/>
              </w:numPr>
            </w:pPr>
            <w:r>
              <w:t>Number of new students with holds (</w:t>
            </w:r>
            <w:proofErr w:type="gramStart"/>
            <w:r>
              <w:t>100%</w:t>
            </w:r>
            <w:proofErr w:type="gramEnd"/>
            <w:r>
              <w:t>?)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1"/>
              </w:numPr>
            </w:pPr>
            <w:r>
              <w:t xml:space="preserve">How many were appropriately placed (double-check </w:t>
            </w:r>
            <w:proofErr w:type="spellStart"/>
            <w:r>
              <w:t>Accuplacer</w:t>
            </w:r>
            <w:proofErr w:type="spellEnd"/>
            <w:r>
              <w:t xml:space="preserve"> scores with enrolled classes)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  <w:tr w:rsidR="00BF7AC0" w:rsidTr="00BF7AC0">
        <w:tc>
          <w:tcPr>
            <w:tcW w:w="1000" w:type="pct"/>
          </w:tcPr>
          <w:p w:rsidR="00434DC2" w:rsidRPr="002D76CC" w:rsidRDefault="00434DC2" w:rsidP="00DA2667">
            <w:pPr>
              <w:rPr>
                <w:b/>
                <w:u w:val="single"/>
              </w:rPr>
            </w:pPr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Default="00434DC2" w:rsidP="00DA2667">
            <w:r>
              <w:t>2. Creation of policy allowing students testing into remedial courses to enroll less than full time only.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Create the definition of the practice/protocol for implementation in Summer 2012.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Advising Office</w:t>
            </w:r>
          </w:p>
        </w:tc>
        <w:tc>
          <w:tcPr>
            <w:tcW w:w="1126" w:type="pct"/>
          </w:tcPr>
          <w:p w:rsidR="00434DC2" w:rsidRDefault="00434DC2" w:rsidP="00434DC2">
            <w:pPr>
              <w:pStyle w:val="ListParagraph"/>
              <w:numPr>
                <w:ilvl w:val="0"/>
                <w:numId w:val="12"/>
              </w:numPr>
            </w:pPr>
            <w:r>
              <w:t>Number of students enrolled into 2 or more remedial classes.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2"/>
              </w:numPr>
            </w:pPr>
            <w:r>
              <w:t>Pass/fail rates for those enrolled in 11.5 credits or less vs</w:t>
            </w:r>
            <w:r w:rsidR="00F31577">
              <w:t>.</w:t>
            </w:r>
            <w:r>
              <w:t xml:space="preserve"> 12 credits or more.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2"/>
              </w:numPr>
            </w:pPr>
            <w:r>
              <w:t>Increased usage of Learning Center.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  <w:tr w:rsidR="00BF7AC0" w:rsidTr="00BF7AC0">
        <w:tc>
          <w:tcPr>
            <w:tcW w:w="1000" w:type="pct"/>
          </w:tcPr>
          <w:p w:rsidR="00434DC2" w:rsidRPr="002D76CC" w:rsidRDefault="00434DC2" w:rsidP="00DA2667">
            <w:pPr>
              <w:rPr>
                <w:b/>
                <w:u w:val="single"/>
              </w:rPr>
            </w:pPr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Default="00434DC2" w:rsidP="00DA2667">
            <w:r>
              <w:t>3. Change of policy that students must enroll in and successfully pass AAA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Change of policy to add verbiage that students must successfully pass AAA, also to be accompanied by holds.  Implementation summer 2012.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Advising office/ Admissions Office</w:t>
            </w:r>
          </w:p>
        </w:tc>
        <w:tc>
          <w:tcPr>
            <w:tcW w:w="1126" w:type="pct"/>
          </w:tcPr>
          <w:p w:rsidR="00434DC2" w:rsidRDefault="00434DC2" w:rsidP="00434DC2">
            <w:pPr>
              <w:pStyle w:val="ListParagraph"/>
              <w:numPr>
                <w:ilvl w:val="0"/>
                <w:numId w:val="13"/>
              </w:numPr>
            </w:pPr>
            <w:r>
              <w:t>Pass/fail rates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  <w:tr w:rsidR="00BF7AC0" w:rsidTr="00BF7AC0">
        <w:tc>
          <w:tcPr>
            <w:tcW w:w="1000" w:type="pct"/>
          </w:tcPr>
          <w:p w:rsidR="00434DC2" w:rsidRDefault="00434DC2" w:rsidP="00DA2667"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Default="00434DC2" w:rsidP="00DA2667">
            <w:r>
              <w:t>4. Review and revise the no show policy to ensure students are dropped out of classes instead of receiving a “W” which would cause them to remain in the cohort.  A discussion regarding online classes must be included.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Develop definitions of specifics for the policy recommendation.  Implementation by summer 2012.</w:t>
            </w:r>
          </w:p>
        </w:tc>
        <w:tc>
          <w:tcPr>
            <w:tcW w:w="1126" w:type="pct"/>
          </w:tcPr>
          <w:p w:rsidR="00434DC2" w:rsidRDefault="00434DC2" w:rsidP="00DA2667">
            <w:pPr>
              <w:pStyle w:val="ListParagraph"/>
              <w:ind w:left="0"/>
            </w:pPr>
            <w:r>
              <w:t>Records Office</w:t>
            </w:r>
          </w:p>
        </w:tc>
        <w:tc>
          <w:tcPr>
            <w:tcW w:w="1126" w:type="pct"/>
          </w:tcPr>
          <w:p w:rsidR="00434DC2" w:rsidRDefault="00434DC2" w:rsidP="00434DC2">
            <w:pPr>
              <w:pStyle w:val="ListParagraph"/>
              <w:numPr>
                <w:ilvl w:val="0"/>
                <w:numId w:val="13"/>
              </w:numPr>
            </w:pPr>
            <w:r>
              <w:t>No metric; policy revised and adopted; perhaps monitor general improvement (?).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</w:tbl>
    <w:p w:rsidR="00BF7AC0" w:rsidRDefault="00BF7AC0">
      <w:r>
        <w:br w:type="page"/>
      </w:r>
    </w:p>
    <w:tbl>
      <w:tblPr>
        <w:tblStyle w:val="TableGrid"/>
        <w:tblW w:w="5000" w:type="pct"/>
        <w:tblLook w:val="04A0"/>
      </w:tblPr>
      <w:tblGrid>
        <w:gridCol w:w="2856"/>
        <w:gridCol w:w="3373"/>
        <w:gridCol w:w="3239"/>
        <w:gridCol w:w="3330"/>
        <w:gridCol w:w="1818"/>
      </w:tblGrid>
      <w:tr w:rsidR="00BF7AC0" w:rsidTr="00BF7AC0">
        <w:tc>
          <w:tcPr>
            <w:tcW w:w="977" w:type="pct"/>
          </w:tcPr>
          <w:p w:rsidR="00434DC2" w:rsidRDefault="00434DC2" w:rsidP="00DA2667">
            <w:r w:rsidRPr="002D76CC">
              <w:rPr>
                <w:b/>
                <w:u w:val="single"/>
              </w:rPr>
              <w:lastRenderedPageBreak/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Default="00434DC2" w:rsidP="00DA2667">
            <w:r>
              <w:t xml:space="preserve">5. Review certificate offerings and determine tie to timely completion </w:t>
            </w:r>
          </w:p>
        </w:tc>
        <w:tc>
          <w:tcPr>
            <w:tcW w:w="1154" w:type="pct"/>
          </w:tcPr>
          <w:p w:rsidR="00434DC2" w:rsidRDefault="00434DC2" w:rsidP="00DA2667">
            <w:pPr>
              <w:pStyle w:val="ListParagraph"/>
              <w:ind w:left="0"/>
            </w:pPr>
            <w:r>
              <w:t>Include discussion during the Department Chair Retreat.  Discussions begin Summer 2012.</w:t>
            </w:r>
          </w:p>
        </w:tc>
        <w:tc>
          <w:tcPr>
            <w:tcW w:w="1108" w:type="pct"/>
          </w:tcPr>
          <w:p w:rsidR="00434DC2" w:rsidRDefault="00434DC2" w:rsidP="00DA2667">
            <w:pPr>
              <w:pStyle w:val="ListParagraph"/>
              <w:ind w:left="0"/>
            </w:pPr>
            <w:r>
              <w:t xml:space="preserve">Dean’s Team 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3"/>
              </w:numPr>
            </w:pPr>
            <w:r>
              <w:t xml:space="preserve">Improve average time to completion (review after </w:t>
            </w:r>
            <w:proofErr w:type="gramStart"/>
            <w:r>
              <w:t>Spring</w:t>
            </w:r>
            <w:proofErr w:type="gramEnd"/>
            <w:r>
              <w:t xml:space="preserve"> 2013 compared to Spring 2012).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  <w:tr w:rsidR="00BF7AC0" w:rsidTr="00BF7AC0">
        <w:trPr>
          <w:trHeight w:val="1385"/>
        </w:trPr>
        <w:tc>
          <w:tcPr>
            <w:tcW w:w="977" w:type="pct"/>
          </w:tcPr>
          <w:p w:rsidR="00434DC2" w:rsidRDefault="00434DC2" w:rsidP="00DA2667"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Default="00434DC2" w:rsidP="00DA2667">
            <w:r>
              <w:t>6. Training for faculty and staff regarding definition and importance of the cohort</w:t>
            </w:r>
          </w:p>
          <w:p w:rsidR="00434DC2" w:rsidRDefault="00434DC2" w:rsidP="00DA2667">
            <w:pPr>
              <w:ind w:left="1080"/>
            </w:pPr>
          </w:p>
        </w:tc>
        <w:tc>
          <w:tcPr>
            <w:tcW w:w="1154" w:type="pct"/>
          </w:tcPr>
          <w:p w:rsidR="00434DC2" w:rsidRDefault="00434DC2" w:rsidP="00DA2667">
            <w:pPr>
              <w:pStyle w:val="ListParagraph"/>
              <w:ind w:left="0"/>
            </w:pPr>
            <w:r>
              <w:t>Ensure adequate training is included in the cohort action plan.</w:t>
            </w:r>
          </w:p>
        </w:tc>
        <w:tc>
          <w:tcPr>
            <w:tcW w:w="1108" w:type="pct"/>
          </w:tcPr>
          <w:p w:rsidR="00434DC2" w:rsidRDefault="00434DC2" w:rsidP="00DA2667">
            <w:pPr>
              <w:pStyle w:val="ListParagraph"/>
              <w:ind w:left="0"/>
            </w:pPr>
            <w:r>
              <w:t>Dean of Student Success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3"/>
              </w:numPr>
            </w:pPr>
            <w:r>
              <w:t>Compare post-training evaluations.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Pr="00381FD9" w:rsidRDefault="00434DC2" w:rsidP="00DA2667">
            <w:r>
              <w:t xml:space="preserve">7. </w:t>
            </w:r>
            <w:r w:rsidRPr="00381FD9">
              <w:t>Cohort action plan</w:t>
            </w:r>
          </w:p>
        </w:tc>
        <w:tc>
          <w:tcPr>
            <w:tcW w:w="1154" w:type="pct"/>
          </w:tcPr>
          <w:p w:rsidR="00434DC2" w:rsidRDefault="00434DC2" w:rsidP="00DA2667">
            <w:pPr>
              <w:pStyle w:val="ListParagraph"/>
              <w:ind w:left="0"/>
            </w:pPr>
            <w:r>
              <w:t>Review former</w:t>
            </w:r>
            <w:r w:rsidRPr="00381FD9">
              <w:t xml:space="preserve"> plan, make revisions and identify new strategies.  Determine implementation and management of plan.  </w:t>
            </w:r>
            <w:r>
              <w:t>C</w:t>
            </w:r>
            <w:r w:rsidRPr="00381FD9">
              <w:t xml:space="preserve">ompletion by end of April </w:t>
            </w:r>
            <w:r>
              <w:t>20</w:t>
            </w:r>
            <w:r w:rsidRPr="00381FD9">
              <w:t>12.</w:t>
            </w:r>
          </w:p>
          <w:p w:rsidR="00434DC2" w:rsidRPr="00381FD9" w:rsidRDefault="00434DC2" w:rsidP="00DA2667">
            <w:pPr>
              <w:pStyle w:val="ListParagraph"/>
              <w:ind w:left="0"/>
            </w:pPr>
          </w:p>
        </w:tc>
        <w:tc>
          <w:tcPr>
            <w:tcW w:w="1108" w:type="pct"/>
          </w:tcPr>
          <w:p w:rsidR="00434DC2" w:rsidRPr="00381FD9" w:rsidRDefault="00434DC2" w:rsidP="00DA2667">
            <w:pPr>
              <w:pStyle w:val="ListParagraph"/>
              <w:ind w:left="0"/>
            </w:pPr>
            <w:r>
              <w:t>Dean of Student Success</w:t>
            </w:r>
          </w:p>
        </w:tc>
        <w:tc>
          <w:tcPr>
            <w:tcW w:w="1139" w:type="pct"/>
          </w:tcPr>
          <w:p w:rsidR="00434DC2" w:rsidRPr="00381FD9" w:rsidRDefault="00434DC2" w:rsidP="00434DC2">
            <w:pPr>
              <w:pStyle w:val="ListParagraph"/>
              <w:numPr>
                <w:ilvl w:val="0"/>
                <w:numId w:val="13"/>
              </w:numPr>
            </w:pPr>
            <w:r>
              <w:t>Number of students retained and number of students graduated.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0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 w:rsidRPr="002D76CC">
              <w:rPr>
                <w:b/>
                <w:u w:val="single"/>
              </w:rPr>
              <w:t>A.</w:t>
            </w:r>
            <w:r>
              <w:rPr>
                <w:b/>
                <w:u w:val="single"/>
              </w:rPr>
              <w:t xml:space="preserve"> </w:t>
            </w:r>
            <w:r w:rsidRPr="002D76CC">
              <w:rPr>
                <w:b/>
                <w:u w:val="single"/>
              </w:rPr>
              <w:t>Retention Strategies</w:t>
            </w:r>
          </w:p>
          <w:p w:rsidR="00434DC2" w:rsidRDefault="00434DC2" w:rsidP="00DA2667"/>
          <w:p w:rsidR="00434DC2" w:rsidRDefault="00434DC2" w:rsidP="00DA2667">
            <w:r>
              <w:t>8. Implement “Course Signals” College wide (an early alert system)</w:t>
            </w:r>
          </w:p>
          <w:p w:rsidR="00434DC2" w:rsidRPr="00381FD9" w:rsidRDefault="00434DC2" w:rsidP="00DA2667"/>
        </w:tc>
        <w:tc>
          <w:tcPr>
            <w:tcW w:w="1154" w:type="pct"/>
          </w:tcPr>
          <w:p w:rsidR="00434DC2" w:rsidRPr="00200B22" w:rsidRDefault="00434DC2" w:rsidP="00DA2667">
            <w:pPr>
              <w:pStyle w:val="ListParagraph"/>
              <w:ind w:left="0"/>
            </w:pPr>
            <w:r>
              <w:t>Implement “Course Signals” early alert system for Summer 2012. Include alerts to Default Prevention Coordinator for students with student loans.</w:t>
            </w:r>
          </w:p>
        </w:tc>
        <w:tc>
          <w:tcPr>
            <w:tcW w:w="1108" w:type="pct"/>
          </w:tcPr>
          <w:p w:rsidR="00434DC2" w:rsidRPr="00B060DA" w:rsidRDefault="00434DC2" w:rsidP="00DA2667">
            <w:r>
              <w:t>Director of Advising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9"/>
              </w:numPr>
            </w:pPr>
            <w:r>
              <w:t>Utilization by instructors (# or %)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9"/>
              </w:numPr>
            </w:pPr>
            <w:r>
              <w:t>Compare continuing students’ completion of semester to prior semesters.</w:t>
            </w:r>
          </w:p>
        </w:tc>
        <w:tc>
          <w:tcPr>
            <w:tcW w:w="622" w:type="pct"/>
          </w:tcPr>
          <w:p w:rsidR="00434DC2" w:rsidRDefault="00434DC2" w:rsidP="00DA2667"/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B. Financial Literacy/Awareness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 w:rsidRPr="0029338E">
              <w:t xml:space="preserve">1. </w:t>
            </w:r>
            <w:r>
              <w:t>Student Outreach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FA Newsletter</w:t>
            </w:r>
          </w:p>
          <w:p w:rsidR="00434DC2" w:rsidRDefault="00C8088E" w:rsidP="00434DC2">
            <w:pPr>
              <w:pStyle w:val="ListParagraph"/>
              <w:numPr>
                <w:ilvl w:val="0"/>
                <w:numId w:val="1"/>
              </w:numPr>
            </w:pPr>
            <w:r>
              <w:t>Special</w:t>
            </w:r>
            <w:r w:rsidR="00434DC2">
              <w:t xml:space="preserve"> Grant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College Goal Sunday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FAFSA Workshops</w:t>
            </w:r>
          </w:p>
          <w:p w:rsidR="00434DC2" w:rsidRPr="0029338E" w:rsidRDefault="00F31577" w:rsidP="00F31577">
            <w:pPr>
              <w:pStyle w:val="ListParagraph"/>
              <w:numPr>
                <w:ilvl w:val="0"/>
                <w:numId w:val="1"/>
              </w:numPr>
            </w:pPr>
            <w:r>
              <w:t>New Student</w:t>
            </w:r>
            <w:r w:rsidR="00434DC2">
              <w:t xml:space="preserve"> Orientat</w:t>
            </w:r>
            <w:r>
              <w:t>ion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FA Newsletter – begin more CDR info</w:t>
            </w:r>
          </w:p>
          <w:p w:rsidR="00434DC2" w:rsidRDefault="00C8088E" w:rsidP="00434DC2">
            <w:pPr>
              <w:pStyle w:val="ListParagraph"/>
              <w:numPr>
                <w:ilvl w:val="0"/>
                <w:numId w:val="1"/>
              </w:numPr>
            </w:pPr>
            <w:r>
              <w:t>Continue Special</w:t>
            </w:r>
            <w:r w:rsidR="00434DC2">
              <w:t xml:space="preserve"> Grant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College Goal Sunday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Implement more FAFSA Workshops</w:t>
            </w:r>
          </w:p>
          <w:p w:rsidR="00434DC2" w:rsidRPr="0029338E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New Student Orientation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>Financial Aid Office/ Student Activities Assistant Director</w:t>
            </w:r>
          </w:p>
          <w:p w:rsidR="00434DC2" w:rsidRPr="00A634A5" w:rsidRDefault="00434DC2" w:rsidP="00DA2667">
            <w:pPr>
              <w:ind w:left="144"/>
            </w:pP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Attendance at College Goal Sunday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Retention of NSO students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SAP of NSO students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Measure awareness (I-clickers in Advising section of NSO)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</w:tbl>
    <w:p w:rsidR="00BF7AC0" w:rsidRDefault="00BF7AC0">
      <w:r>
        <w:br w:type="page"/>
      </w:r>
    </w:p>
    <w:tbl>
      <w:tblPr>
        <w:tblStyle w:val="TableGrid"/>
        <w:tblW w:w="5000" w:type="pct"/>
        <w:tblLook w:val="04A0"/>
      </w:tblPr>
      <w:tblGrid>
        <w:gridCol w:w="2856"/>
        <w:gridCol w:w="3373"/>
        <w:gridCol w:w="3239"/>
        <w:gridCol w:w="3330"/>
        <w:gridCol w:w="1818"/>
      </w:tblGrid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B. Financial Literacy/Awareness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Pr="00D360D7" w:rsidRDefault="00434DC2" w:rsidP="00DA2667">
            <w:r>
              <w:t>2. Faculty Outreach</w:t>
            </w:r>
          </w:p>
          <w:p w:rsidR="00434DC2" w:rsidRPr="00D360D7" w:rsidRDefault="00434DC2" w:rsidP="00434DC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FA Newsletter</w:t>
            </w:r>
          </w:p>
          <w:p w:rsidR="00434DC2" w:rsidRPr="00D360D7" w:rsidRDefault="00434DC2" w:rsidP="00434DC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t>Attend Division meetings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FA Newsletter – begin more CDR info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Attend Division meetings on a regular basis (1x semester?)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>Financial Aid office/ Records Office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Percentage change in number of drops/withdrawals (due to new policies).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B. Financial Literacy/Awareness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3. Staff Awareness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3"/>
              </w:numPr>
            </w:pPr>
            <w:r>
              <w:t>FA Newsletter</w:t>
            </w:r>
          </w:p>
          <w:p w:rsidR="00434DC2" w:rsidRPr="00D360D7" w:rsidRDefault="00434DC2" w:rsidP="00434DC2">
            <w:pPr>
              <w:pStyle w:val="ListParagraph"/>
              <w:numPr>
                <w:ilvl w:val="0"/>
                <w:numId w:val="3"/>
              </w:numPr>
            </w:pPr>
            <w:r>
              <w:t>Attend department meetings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FA Newsletter – begin more CDR info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Attend department meetings on a regular basis (1x semester?)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>Financial Aid Office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?? IR survey??</w:t>
            </w:r>
          </w:p>
        </w:tc>
        <w:tc>
          <w:tcPr>
            <w:tcW w:w="622" w:type="pct"/>
          </w:tcPr>
          <w:p w:rsidR="00434DC2" w:rsidRDefault="00434DC2" w:rsidP="00DA2667">
            <w:pPr>
              <w:pStyle w:val="ListParagraph"/>
              <w:ind w:left="144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C. Debt Management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1. Enhanced Entrance Loan Counseling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4"/>
              </w:numPr>
            </w:pPr>
            <w:r>
              <w:t>In-person Entrance Counseling (</w:t>
            </w:r>
            <w:r w:rsidR="00F31577">
              <w:t>ABC</w:t>
            </w:r>
            <w:r>
              <w:t>)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4"/>
              </w:numPr>
            </w:pPr>
            <w:r>
              <w:t>In-person Entrance Counseling (Others)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4"/>
              </w:numPr>
            </w:pPr>
            <w:r>
              <w:t>Collect additional contact information</w:t>
            </w:r>
          </w:p>
          <w:p w:rsidR="00434DC2" w:rsidRPr="00F42E85" w:rsidRDefault="00434DC2" w:rsidP="00434DC2">
            <w:pPr>
              <w:pStyle w:val="ListParagraph"/>
              <w:numPr>
                <w:ilvl w:val="0"/>
                <w:numId w:val="4"/>
              </w:numPr>
            </w:pPr>
            <w:r>
              <w:t xml:space="preserve">Required </w:t>
            </w:r>
            <w:r w:rsidR="00F31577">
              <w:t>Vendor</w:t>
            </w:r>
            <w:r>
              <w:t xml:space="preserve"> modules (specific modules TBD)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in-person Entrance Loan Counseling for all </w:t>
            </w:r>
            <w:r w:rsidR="00F31577">
              <w:t>ABC</w:t>
            </w:r>
            <w:r>
              <w:t xml:space="preserve"> students.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 xml:space="preserve">In-person Entrance Loan Counseling should be required for all </w:t>
            </w:r>
            <w:r w:rsidR="00F31577">
              <w:t>ABC</w:t>
            </w:r>
            <w:r>
              <w:t xml:space="preserve"> students beginning </w:t>
            </w:r>
            <w:proofErr w:type="gramStart"/>
            <w:r>
              <w:t>Fall</w:t>
            </w:r>
            <w:proofErr w:type="gramEnd"/>
            <w:r>
              <w:t xml:space="preserve"> 2012.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Begin collecting additional contact information (physical addresses, telephone numbers, email addresses, social networking sites, etc) for skip tracing efforts after students leave school.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 xml:space="preserve">Require </w:t>
            </w:r>
            <w:r w:rsidR="00F31577">
              <w:t>Vendor</w:t>
            </w:r>
            <w:r>
              <w:t xml:space="preserve"> modules (specific modules TBD).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>Student Loan Coordinator/ Branch campus personnel</w:t>
            </w:r>
          </w:p>
          <w:p w:rsidR="00434DC2" w:rsidRDefault="00434DC2" w:rsidP="00DA2667">
            <w:pPr>
              <w:ind w:left="144"/>
            </w:pP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Track total number of students attending in person sessions.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Compare delinquency/default of in-person vs. on-line methods with prior years.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C. Debt Management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2. Student Loan Processes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5"/>
              </w:numPr>
            </w:pPr>
            <w:r>
              <w:t>Only base offer amount on Award Letter to students</w:t>
            </w:r>
          </w:p>
          <w:p w:rsidR="00434DC2" w:rsidRPr="00F121A3" w:rsidRDefault="00434DC2" w:rsidP="00434DC2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must accept base amount on Student </w:t>
            </w:r>
            <w:r>
              <w:lastRenderedPageBreak/>
              <w:t>Portal before applying for Additional Loan Request (ALR) for extra Unsubsidized Loan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Review and discuss current student loan process with Default Management Task Force.</w:t>
            </w:r>
          </w:p>
        </w:tc>
        <w:tc>
          <w:tcPr>
            <w:tcW w:w="1108" w:type="pct"/>
          </w:tcPr>
          <w:p w:rsidR="00434DC2" w:rsidRDefault="00434DC2" w:rsidP="00DA2667">
            <w:pPr>
              <w:pStyle w:val="ListParagraph"/>
              <w:ind w:left="144"/>
            </w:pPr>
            <w:r>
              <w:t>Director of Financial Aid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Compare average “waiting” time for certification.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Compare delinquency/default with prior years.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C. Debt Management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3. At-risk students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6"/>
              </w:numPr>
            </w:pPr>
            <w:r>
              <w:t>Students on SAP Warning and Probation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6"/>
              </w:numPr>
            </w:pPr>
            <w:r>
              <w:t>Students identified by early alert system</w:t>
            </w:r>
          </w:p>
          <w:p w:rsidR="00434DC2" w:rsidRPr="00BE0A75" w:rsidRDefault="00434DC2" w:rsidP="00434DC2">
            <w:pPr>
              <w:pStyle w:val="ListParagraph"/>
              <w:numPr>
                <w:ilvl w:val="0"/>
                <w:numId w:val="6"/>
              </w:numPr>
            </w:pPr>
            <w:r>
              <w:t>Return of Title IV Funds (R2T4) students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to identify at-risk students that have borrowed student loans at </w:t>
            </w:r>
            <w:r w:rsidR="00F31577">
              <w:t>ABC</w:t>
            </w:r>
            <w:r>
              <w:t xml:space="preserve"> and require them to meet with the Default Prevention Coordinator.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to place registration holds until academic progress has improved.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 xml:space="preserve">Default Prevention Coordinator/ </w:t>
            </w:r>
          </w:p>
          <w:p w:rsidR="00434DC2" w:rsidRDefault="00434DC2" w:rsidP="00DA2667">
            <w:pPr>
              <w:ind w:left="144"/>
            </w:pPr>
            <w:r>
              <w:t>Advising Office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Track number of students advised (compare academic progress/delinquency/default).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Track number of holds.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Track number of students who did/did not follow their established academic plan.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Track academic performance of those students who did/did not follow their established academic plan.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C. Debt Management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4. Reduce or deny student  loan requests</w:t>
            </w:r>
          </w:p>
          <w:p w:rsidR="00434DC2" w:rsidRDefault="00434DC2" w:rsidP="00DA2667"/>
          <w:p w:rsidR="00434DC2" w:rsidRPr="00803F69" w:rsidRDefault="00434DC2" w:rsidP="00DA2667"/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to reduce or deny student loans on a case-by-case basis.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>Director of Financial Aid/ Financial Aid Advisors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Track number of reduced/denied loans.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Compare academic progress and delinquency/default.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D. Default Management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1. Internal processes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7"/>
              </w:numPr>
            </w:pPr>
            <w:r>
              <w:t>Contact students on Exit Counseling list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7"/>
              </w:numPr>
            </w:pPr>
            <w:r>
              <w:t>NSLDS reports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7"/>
              </w:numPr>
            </w:pPr>
            <w:r>
              <w:t>Challenge draft CDRs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7"/>
              </w:numPr>
            </w:pPr>
            <w:r>
              <w:t>Loan servicing borrower delinquency reports and skip tracing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7"/>
              </w:numPr>
            </w:pPr>
            <w:r>
              <w:t xml:space="preserve">Exit Counseling and </w:t>
            </w:r>
            <w:r w:rsidR="00F31577">
              <w:t>Vendor</w:t>
            </w:r>
            <w:r>
              <w:t xml:space="preserve">  modules (specific modules TBD)</w:t>
            </w:r>
          </w:p>
          <w:p w:rsidR="00434DC2" w:rsidRPr="000A28E2" w:rsidRDefault="00434DC2" w:rsidP="00434DC2">
            <w:pPr>
              <w:pStyle w:val="ListParagraph"/>
              <w:numPr>
                <w:ilvl w:val="0"/>
                <w:numId w:val="7"/>
              </w:numPr>
            </w:pPr>
            <w:r>
              <w:t>Graduation Requirements form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The Default Prevention Coordinator will continue to contact students that have been mailed Exit Counseling packets to ensure receipt and to recommend an appointment to discuss their student loans.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Request and utilize NSLDS reports such as Delinquent Borrowers report, Date Entered Repayment report, etc. on a monthly basis.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>Continue to review the Draft CDR for incorrect data and challenge with Department of Education.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Utilize delinquent borrower reports from student loan servicing companies, and assist them with skip tracing efforts using additional contact information collected in enhanced Entrance Loan Counseling.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"/>
              </w:numPr>
            </w:pPr>
            <w:r>
              <w:t xml:space="preserve">Offer Exit Loan Counseling sessions for students leaving </w:t>
            </w:r>
            <w:r w:rsidR="00F31577">
              <w:t>ABC</w:t>
            </w:r>
            <w:r>
              <w:t xml:space="preserve">, and include </w:t>
            </w:r>
            <w:r w:rsidR="00F31577">
              <w:t>Vendor</w:t>
            </w:r>
            <w:r>
              <w:t xml:space="preserve"> modules (specific modules TBD).</w:t>
            </w:r>
          </w:p>
          <w:p w:rsidR="00434DC2" w:rsidRDefault="00434DC2" w:rsidP="00DA2667">
            <w:pPr>
              <w:ind w:left="144"/>
            </w:pP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lastRenderedPageBreak/>
              <w:t>Default Prevention Coordinator/ Director of Financial Aid/ Records office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10"/>
              </w:numPr>
            </w:pPr>
            <w:r>
              <w:t>Track number of students who complete exit counseling.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10"/>
              </w:numPr>
            </w:pPr>
            <w:r>
              <w:t>Track delinquency/default.</w:t>
            </w:r>
          </w:p>
        </w:tc>
        <w:tc>
          <w:tcPr>
            <w:tcW w:w="622" w:type="pct"/>
          </w:tcPr>
          <w:p w:rsidR="00434DC2" w:rsidRDefault="00434DC2" w:rsidP="00DA2667"/>
        </w:tc>
      </w:tr>
      <w:tr w:rsidR="00BF7AC0" w:rsidRPr="00F61675" w:rsidTr="00BF7AC0">
        <w:tc>
          <w:tcPr>
            <w:tcW w:w="977" w:type="pct"/>
          </w:tcPr>
          <w:p w:rsidR="00434DC2" w:rsidRDefault="00434DC2" w:rsidP="00DA26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D. Default Management</w:t>
            </w:r>
          </w:p>
          <w:p w:rsidR="00434DC2" w:rsidRDefault="00434DC2" w:rsidP="00DA2667">
            <w:pPr>
              <w:rPr>
                <w:b/>
                <w:u w:val="single"/>
              </w:rPr>
            </w:pPr>
          </w:p>
          <w:p w:rsidR="00434DC2" w:rsidRDefault="00434DC2" w:rsidP="00DA2667">
            <w:r>
              <w:t>2. External resources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8"/>
              </w:numPr>
            </w:pPr>
            <w:r>
              <w:t>Third party delinquency assistance</w:t>
            </w:r>
          </w:p>
          <w:p w:rsidR="00434DC2" w:rsidRPr="00B44E7D" w:rsidRDefault="00F31577" w:rsidP="00F31577">
            <w:pPr>
              <w:pStyle w:val="ListParagraph"/>
              <w:numPr>
                <w:ilvl w:val="0"/>
                <w:numId w:val="8"/>
              </w:numPr>
            </w:pPr>
            <w:r>
              <w:t>Vendor products used</w:t>
            </w:r>
          </w:p>
        </w:tc>
        <w:tc>
          <w:tcPr>
            <w:tcW w:w="1154" w:type="pct"/>
          </w:tcPr>
          <w:p w:rsidR="00434DC2" w:rsidRDefault="00434DC2" w:rsidP="00434DC2">
            <w:pPr>
              <w:pStyle w:val="ListParagraph"/>
              <w:numPr>
                <w:ilvl w:val="0"/>
                <w:numId w:val="8"/>
              </w:numPr>
            </w:pPr>
            <w:r>
              <w:t xml:space="preserve">Continue agreement with </w:t>
            </w:r>
            <w:proofErr w:type="spellStart"/>
            <w:r>
              <w:t>Nelnet’s</w:t>
            </w:r>
            <w:proofErr w:type="spellEnd"/>
            <w:r>
              <w:t xml:space="preserve"> “Responsible Repay” for remainder of 2011-2012</w:t>
            </w:r>
          </w:p>
          <w:p w:rsidR="00434DC2" w:rsidRDefault="00434DC2" w:rsidP="00434DC2">
            <w:pPr>
              <w:pStyle w:val="ListParagraph"/>
              <w:numPr>
                <w:ilvl w:val="0"/>
                <w:numId w:val="8"/>
              </w:numPr>
            </w:pPr>
            <w:r>
              <w:t xml:space="preserve">Follow-up </w:t>
            </w:r>
            <w:r w:rsidR="00BF7AC0">
              <w:t>with bid</w:t>
            </w:r>
            <w:r>
              <w:t xml:space="preserve"> for third party assistance.</w:t>
            </w:r>
          </w:p>
          <w:p w:rsidR="00434DC2" w:rsidRDefault="00434DC2" w:rsidP="00F31577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 </w:t>
            </w:r>
            <w:r w:rsidR="00F31577">
              <w:t>Vendor sof</w:t>
            </w:r>
            <w:r>
              <w:t>tware to customize correspondence with delinquent borrowers.</w:t>
            </w:r>
          </w:p>
        </w:tc>
        <w:tc>
          <w:tcPr>
            <w:tcW w:w="1108" w:type="pct"/>
          </w:tcPr>
          <w:p w:rsidR="00434DC2" w:rsidRDefault="00434DC2" w:rsidP="00DA2667">
            <w:pPr>
              <w:ind w:left="144"/>
            </w:pPr>
            <w:r>
              <w:t>Director of Financial Aid/ Default Prevention Coordinator/ Dean of Student Success</w:t>
            </w:r>
          </w:p>
        </w:tc>
        <w:tc>
          <w:tcPr>
            <w:tcW w:w="1139" w:type="pct"/>
          </w:tcPr>
          <w:p w:rsidR="00434DC2" w:rsidRDefault="00434DC2" w:rsidP="00434DC2">
            <w:pPr>
              <w:pStyle w:val="ListParagraph"/>
              <w:numPr>
                <w:ilvl w:val="0"/>
                <w:numId w:val="8"/>
              </w:numPr>
            </w:pPr>
            <w:r>
              <w:t>Track delinquency/default.</w:t>
            </w:r>
          </w:p>
        </w:tc>
        <w:tc>
          <w:tcPr>
            <w:tcW w:w="622" w:type="pct"/>
          </w:tcPr>
          <w:p w:rsidR="00434DC2" w:rsidRDefault="00434DC2" w:rsidP="00DA2667">
            <w:pPr>
              <w:ind w:left="144"/>
            </w:pPr>
          </w:p>
        </w:tc>
      </w:tr>
    </w:tbl>
    <w:p w:rsidR="00434DC2" w:rsidRPr="00F61675" w:rsidRDefault="00434DC2" w:rsidP="00434DC2">
      <w:pPr>
        <w:rPr>
          <w:b/>
        </w:rPr>
      </w:pPr>
    </w:p>
    <w:p w:rsidR="001C6CC1" w:rsidRDefault="001C6CC1"/>
    <w:sectPr w:rsidR="001C6CC1" w:rsidSect="001729E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CE" w:rsidRDefault="00F306CE" w:rsidP="00737D7A">
      <w:pPr>
        <w:spacing w:after="0" w:line="240" w:lineRule="auto"/>
      </w:pPr>
      <w:r>
        <w:separator/>
      </w:r>
    </w:p>
  </w:endnote>
  <w:endnote w:type="continuationSeparator" w:id="0">
    <w:p w:rsidR="00F306CE" w:rsidRDefault="00F306CE" w:rsidP="0073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840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1E5" w:rsidRDefault="00364356">
        <w:pPr>
          <w:pStyle w:val="Footer"/>
          <w:jc w:val="center"/>
        </w:pPr>
        <w:r>
          <w:fldChar w:fldCharType="begin"/>
        </w:r>
        <w:r w:rsidR="00F31577">
          <w:instrText xml:space="preserve"> PAGE   \* MERGEFORMAT </w:instrText>
        </w:r>
        <w:r>
          <w:fldChar w:fldCharType="separate"/>
        </w:r>
        <w:r w:rsidR="00BF7A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51E5" w:rsidRDefault="00BF7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CE" w:rsidRDefault="00F306CE" w:rsidP="00737D7A">
      <w:pPr>
        <w:spacing w:after="0" w:line="240" w:lineRule="auto"/>
      </w:pPr>
      <w:r>
        <w:separator/>
      </w:r>
    </w:p>
  </w:footnote>
  <w:footnote w:type="continuationSeparator" w:id="0">
    <w:p w:rsidR="00F306CE" w:rsidRDefault="00F306CE" w:rsidP="0073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EDC"/>
    <w:multiLevelType w:val="hybridMultilevel"/>
    <w:tmpl w:val="E0465E70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E4E"/>
    <w:multiLevelType w:val="hybridMultilevel"/>
    <w:tmpl w:val="91FE679C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1830"/>
    <w:multiLevelType w:val="hybridMultilevel"/>
    <w:tmpl w:val="49802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40DE6"/>
    <w:multiLevelType w:val="hybridMultilevel"/>
    <w:tmpl w:val="BEBA98B4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7DEB"/>
    <w:multiLevelType w:val="hybridMultilevel"/>
    <w:tmpl w:val="D3560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74BD4"/>
    <w:multiLevelType w:val="hybridMultilevel"/>
    <w:tmpl w:val="5AF4D024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D13"/>
    <w:multiLevelType w:val="hybridMultilevel"/>
    <w:tmpl w:val="3F5877A8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11D3"/>
    <w:multiLevelType w:val="hybridMultilevel"/>
    <w:tmpl w:val="DF6819D4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C508C"/>
    <w:multiLevelType w:val="hybridMultilevel"/>
    <w:tmpl w:val="7C8CA64E"/>
    <w:lvl w:ilvl="0" w:tplc="D0946AEE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21A8"/>
    <w:multiLevelType w:val="hybridMultilevel"/>
    <w:tmpl w:val="C002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93150"/>
    <w:multiLevelType w:val="hybridMultilevel"/>
    <w:tmpl w:val="FC6ECC72"/>
    <w:lvl w:ilvl="0" w:tplc="D0946AEE">
      <w:start w:val="1"/>
      <w:numFmt w:val="bullet"/>
      <w:suff w:val="space"/>
      <w:lvlText w:val=""/>
      <w:lvlJc w:val="left"/>
      <w:pPr>
        <w:ind w:left="19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4A2603E"/>
    <w:multiLevelType w:val="hybridMultilevel"/>
    <w:tmpl w:val="BDF0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C3548"/>
    <w:multiLevelType w:val="hybridMultilevel"/>
    <w:tmpl w:val="A546E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C2"/>
    <w:rsid w:val="000167FE"/>
    <w:rsid w:val="00050A29"/>
    <w:rsid w:val="00050A45"/>
    <w:rsid w:val="00056339"/>
    <w:rsid w:val="0007025F"/>
    <w:rsid w:val="000A23EA"/>
    <w:rsid w:val="000B4605"/>
    <w:rsid w:val="000C4120"/>
    <w:rsid w:val="00100294"/>
    <w:rsid w:val="00102AEE"/>
    <w:rsid w:val="00152254"/>
    <w:rsid w:val="00164209"/>
    <w:rsid w:val="00183135"/>
    <w:rsid w:val="00187081"/>
    <w:rsid w:val="001C3181"/>
    <w:rsid w:val="001C3A16"/>
    <w:rsid w:val="001C6CC1"/>
    <w:rsid w:val="001E683A"/>
    <w:rsid w:val="00236AA1"/>
    <w:rsid w:val="00246CFF"/>
    <w:rsid w:val="00251A88"/>
    <w:rsid w:val="00281BA6"/>
    <w:rsid w:val="00290F26"/>
    <w:rsid w:val="00364356"/>
    <w:rsid w:val="003B483C"/>
    <w:rsid w:val="00421C90"/>
    <w:rsid w:val="00434DC2"/>
    <w:rsid w:val="004405B3"/>
    <w:rsid w:val="00441112"/>
    <w:rsid w:val="004963B2"/>
    <w:rsid w:val="004D537D"/>
    <w:rsid w:val="004F5F29"/>
    <w:rsid w:val="00501424"/>
    <w:rsid w:val="00562649"/>
    <w:rsid w:val="0058302E"/>
    <w:rsid w:val="005B646E"/>
    <w:rsid w:val="005D519A"/>
    <w:rsid w:val="00604A77"/>
    <w:rsid w:val="00634FDE"/>
    <w:rsid w:val="006D6984"/>
    <w:rsid w:val="006E109D"/>
    <w:rsid w:val="00737D7A"/>
    <w:rsid w:val="00753AC2"/>
    <w:rsid w:val="007B4DE5"/>
    <w:rsid w:val="007F2D59"/>
    <w:rsid w:val="00864741"/>
    <w:rsid w:val="0087069D"/>
    <w:rsid w:val="00875A7A"/>
    <w:rsid w:val="00876310"/>
    <w:rsid w:val="00877884"/>
    <w:rsid w:val="008C43EB"/>
    <w:rsid w:val="008C4DDC"/>
    <w:rsid w:val="008E0202"/>
    <w:rsid w:val="008E59BA"/>
    <w:rsid w:val="009549C2"/>
    <w:rsid w:val="00975923"/>
    <w:rsid w:val="009D1080"/>
    <w:rsid w:val="009E62DC"/>
    <w:rsid w:val="00A067CE"/>
    <w:rsid w:val="00A367CF"/>
    <w:rsid w:val="00A37420"/>
    <w:rsid w:val="00A6730C"/>
    <w:rsid w:val="00A82FE5"/>
    <w:rsid w:val="00A869E3"/>
    <w:rsid w:val="00A96EC6"/>
    <w:rsid w:val="00AC22C2"/>
    <w:rsid w:val="00AE432B"/>
    <w:rsid w:val="00B16BF3"/>
    <w:rsid w:val="00B47B38"/>
    <w:rsid w:val="00B54834"/>
    <w:rsid w:val="00B706A3"/>
    <w:rsid w:val="00B70718"/>
    <w:rsid w:val="00B976DB"/>
    <w:rsid w:val="00BA74E5"/>
    <w:rsid w:val="00BE6809"/>
    <w:rsid w:val="00BF7AC0"/>
    <w:rsid w:val="00C8088E"/>
    <w:rsid w:val="00CA383D"/>
    <w:rsid w:val="00D0787C"/>
    <w:rsid w:val="00D9076F"/>
    <w:rsid w:val="00DA2552"/>
    <w:rsid w:val="00DB17B4"/>
    <w:rsid w:val="00DB195A"/>
    <w:rsid w:val="00DC1E90"/>
    <w:rsid w:val="00DD2262"/>
    <w:rsid w:val="00E47E7B"/>
    <w:rsid w:val="00E77C5C"/>
    <w:rsid w:val="00E8610C"/>
    <w:rsid w:val="00EA42F3"/>
    <w:rsid w:val="00ED4E8E"/>
    <w:rsid w:val="00EE2D39"/>
    <w:rsid w:val="00F306CE"/>
    <w:rsid w:val="00F31577"/>
    <w:rsid w:val="00F40B44"/>
    <w:rsid w:val="00F42EF7"/>
    <w:rsid w:val="00F56900"/>
    <w:rsid w:val="00F7109E"/>
    <w:rsid w:val="00FA49DB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C2"/>
    <w:pPr>
      <w:ind w:left="720"/>
      <w:contextualSpacing/>
    </w:pPr>
  </w:style>
  <w:style w:type="table" w:styleId="TableGrid">
    <w:name w:val="Table Grid"/>
    <w:basedOn w:val="TableNormal"/>
    <w:uiPriority w:val="59"/>
    <w:rsid w:val="00434D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C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6481</Characters>
  <Application>Microsoft Office Word</Application>
  <DocSecurity>0</DocSecurity>
  <Lines>54</Lines>
  <Paragraphs>15</Paragraphs>
  <ScaleCrop>false</ScaleCrop>
  <Company>Nelnet, Inc.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adelplato</dc:creator>
  <cp:lastModifiedBy>mwendt</cp:lastModifiedBy>
  <cp:revision>2</cp:revision>
  <dcterms:created xsi:type="dcterms:W3CDTF">2013-03-22T19:19:00Z</dcterms:created>
  <dcterms:modified xsi:type="dcterms:W3CDTF">2013-03-22T19:19:00Z</dcterms:modified>
</cp:coreProperties>
</file>